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659" w:rsidRDefault="006A6659" w:rsidP="006A6659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36290" cy="914400"/>
            <wp:effectExtent l="0" t="0" r="0" b="0"/>
            <wp:docPr id="2" name="Picture 2" descr="http://www.excelcalcs.com/images/repository/6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xcelcalcs.com/images/repository/65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6A6659" w:rsidRPr="006A6659" w:rsidRDefault="006A6659" w:rsidP="006A6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6A665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Purpose of calculation:     </w:t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6A665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Determine the ultimate bearing capacity if the water table is well below the foundation level and if the water table is at the surface.    </w:t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6A665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Calculation Reference    </w:t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6A665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Craig Soil Mechanics. R.F. Craig    </w:t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6A665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 </w:t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6A665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Calculation Validation    </w:t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6A665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Reproduction of a sample calculation from a published calculation reference.    </w:t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6A6659" w:rsidRPr="006A6659" w:rsidRDefault="006A6659" w:rsidP="006A6659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6A665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6A6659">
        <w:rPr>
          <w:rFonts w:ascii="Helvetica" w:eastAsia="Times New Roman" w:hAnsi="Helvetica" w:cs="Helvetica"/>
          <w:color w:val="333333"/>
          <w:sz w:val="18"/>
          <w:szCs w:val="18"/>
        </w:rPr>
        <w:br/>
        <w:t xml:space="preserve">Craig's Soil Mechanics </w:t>
      </w:r>
    </w:p>
    <w:p w:rsidR="00DE156C" w:rsidRPr="006A6659" w:rsidRDefault="00DE156C" w:rsidP="006A6659"/>
    <w:sectPr w:rsidR="00DE156C" w:rsidRPr="006A66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4D"/>
    <w:rsid w:val="006A6659"/>
    <w:rsid w:val="009F444D"/>
    <w:rsid w:val="00DE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A6659"/>
  </w:style>
  <w:style w:type="paragraph" w:styleId="NormalWeb">
    <w:name w:val="Normal (Web)"/>
    <w:basedOn w:val="Normal"/>
    <w:uiPriority w:val="99"/>
    <w:semiHidden/>
    <w:unhideWhenUsed/>
    <w:rsid w:val="006A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A6659"/>
  </w:style>
  <w:style w:type="paragraph" w:styleId="NormalWeb">
    <w:name w:val="Normal (Web)"/>
    <w:basedOn w:val="Normal"/>
    <w:uiPriority w:val="99"/>
    <w:semiHidden/>
    <w:unhideWhenUsed/>
    <w:rsid w:val="006A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6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2013-07-15T04:24:00Z</dcterms:created>
  <dcterms:modified xsi:type="dcterms:W3CDTF">2013-07-15T04:27:00Z</dcterms:modified>
</cp:coreProperties>
</file>